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55B" w:rsidRPr="00C6630C" w:rsidRDefault="0071155B" w:rsidP="00C6630C">
      <w:pPr>
        <w:jc w:val="center"/>
        <w:rPr>
          <w:b/>
        </w:rPr>
      </w:pPr>
      <w:r w:rsidRPr="00C6630C">
        <w:rPr>
          <w:b/>
        </w:rPr>
        <w:t>KÚPNA ZMLUVA V ZAHRANIČNOM  OBCHODE</w:t>
      </w:r>
    </w:p>
    <w:p w:rsidR="0071155B" w:rsidRDefault="0071155B"/>
    <w:p w:rsidR="0071155B" w:rsidRDefault="0071155B" w:rsidP="004A4D99">
      <w:pPr>
        <w:pStyle w:val="Odsekzoznamu"/>
        <w:numPr>
          <w:ilvl w:val="0"/>
          <w:numId w:val="1"/>
        </w:numPr>
        <w:spacing w:line="276" w:lineRule="auto"/>
        <w:ind w:left="426"/>
      </w:pPr>
      <w:r>
        <w:t>opakovať kúpnu zmluvu – zmluvné strany, náležitosti, spôsob uzatvorenia KZ, poruchy v plnení KZ</w:t>
      </w:r>
    </w:p>
    <w:p w:rsidR="0071155B" w:rsidRDefault="0071155B" w:rsidP="004A4D99">
      <w:pPr>
        <w:pStyle w:val="Odsekzoznamu"/>
        <w:numPr>
          <w:ilvl w:val="0"/>
          <w:numId w:val="1"/>
        </w:numPr>
        <w:spacing w:line="276" w:lineRule="auto"/>
        <w:ind w:left="426"/>
      </w:pPr>
      <w:r>
        <w:t>odlišnosti KZ v zahraničnom obchode</w:t>
      </w:r>
    </w:p>
    <w:p w:rsidR="0071155B" w:rsidRDefault="0071155B" w:rsidP="004A4D99">
      <w:pPr>
        <w:pStyle w:val="Odsekzoznamu"/>
        <w:numPr>
          <w:ilvl w:val="0"/>
          <w:numId w:val="2"/>
        </w:numPr>
        <w:spacing w:line="276" w:lineRule="auto"/>
      </w:pPr>
      <w:r>
        <w:t>jazyk uzatvorenia KZ</w:t>
      </w:r>
    </w:p>
    <w:p w:rsidR="0071155B" w:rsidRDefault="0071155B" w:rsidP="004A4D99">
      <w:pPr>
        <w:spacing w:line="276" w:lineRule="auto"/>
      </w:pPr>
    </w:p>
    <w:p w:rsidR="0071155B" w:rsidRDefault="0071155B" w:rsidP="004A4D99">
      <w:pPr>
        <w:spacing w:line="276" w:lineRule="auto"/>
      </w:pPr>
    </w:p>
    <w:p w:rsidR="0071155B" w:rsidRDefault="0071155B" w:rsidP="004A4D99">
      <w:pPr>
        <w:pStyle w:val="Odsekzoznamu"/>
        <w:numPr>
          <w:ilvl w:val="0"/>
          <w:numId w:val="2"/>
        </w:numPr>
        <w:spacing w:line="276" w:lineRule="auto"/>
      </w:pPr>
      <w:r>
        <w:t>platobné podmienky</w:t>
      </w:r>
      <w:bookmarkStart w:id="0" w:name="_GoBack"/>
      <w:bookmarkEnd w:id="0"/>
    </w:p>
    <w:p w:rsidR="0071155B" w:rsidRDefault="0071155B" w:rsidP="004A4D99">
      <w:pPr>
        <w:spacing w:line="276" w:lineRule="auto"/>
      </w:pPr>
    </w:p>
    <w:p w:rsidR="0071155B" w:rsidRDefault="0071155B" w:rsidP="004A4D99">
      <w:pPr>
        <w:spacing w:line="276" w:lineRule="auto"/>
      </w:pPr>
    </w:p>
    <w:p w:rsidR="0071155B" w:rsidRDefault="0071155B" w:rsidP="004A4D99">
      <w:pPr>
        <w:pStyle w:val="Odsekzoznamu"/>
        <w:numPr>
          <w:ilvl w:val="0"/>
          <w:numId w:val="2"/>
        </w:numPr>
        <w:spacing w:after="0" w:line="276" w:lineRule="auto"/>
      </w:pPr>
      <w:r>
        <w:t>dodacie podmienky</w:t>
      </w:r>
      <w:r w:rsidR="00C6630C">
        <w:t xml:space="preserve"> </w:t>
      </w:r>
      <w:r w:rsidR="00C6630C" w:rsidRPr="0071155B">
        <w:rPr>
          <w:rFonts w:eastAsia="Times New Roman" w:cstheme="minorHAnsi"/>
          <w:color w:val="353535"/>
          <w:lang w:eastAsia="sk-SK"/>
        </w:rPr>
        <w:t>(</w:t>
      </w:r>
      <w:proofErr w:type="spellStart"/>
      <w:r w:rsidR="00C6630C" w:rsidRPr="0071155B">
        <w:rPr>
          <w:rFonts w:eastAsia="Times New Roman" w:cstheme="minorHAnsi"/>
          <w:color w:val="353535"/>
          <w:lang w:eastAsia="sk-SK"/>
        </w:rPr>
        <w:t>Incoterms</w:t>
      </w:r>
      <w:proofErr w:type="spellEnd"/>
      <w:r w:rsidR="00C6630C" w:rsidRPr="0071155B">
        <w:rPr>
          <w:rFonts w:eastAsia="Times New Roman" w:cstheme="minorHAnsi"/>
          <w:color w:val="353535"/>
          <w:lang w:eastAsia="sk-SK"/>
        </w:rPr>
        <w:t xml:space="preserve"> – „International Commercial </w:t>
      </w:r>
      <w:proofErr w:type="spellStart"/>
      <w:r w:rsidR="00C6630C" w:rsidRPr="0071155B">
        <w:rPr>
          <w:rFonts w:eastAsia="Times New Roman" w:cstheme="minorHAnsi"/>
          <w:color w:val="353535"/>
          <w:lang w:eastAsia="sk-SK"/>
        </w:rPr>
        <w:t>Terms</w:t>
      </w:r>
      <w:proofErr w:type="spellEnd"/>
      <w:r w:rsidR="00C6630C" w:rsidRPr="0071155B">
        <w:rPr>
          <w:rFonts w:eastAsia="Times New Roman" w:cstheme="minorHAnsi"/>
          <w:color w:val="353535"/>
          <w:lang w:eastAsia="sk-SK"/>
        </w:rPr>
        <w:t>“) určujú predovšetkým:</w:t>
      </w:r>
    </w:p>
    <w:p w:rsidR="0071155B" w:rsidRPr="0071155B" w:rsidRDefault="0071155B" w:rsidP="004A4D99">
      <w:pPr>
        <w:numPr>
          <w:ilvl w:val="0"/>
          <w:numId w:val="3"/>
        </w:numPr>
        <w:shd w:val="clear" w:color="auto" w:fill="FFFFFF"/>
        <w:tabs>
          <w:tab w:val="clear" w:pos="720"/>
        </w:tabs>
        <w:spacing w:after="100" w:afterAutospacing="1" w:line="276" w:lineRule="auto"/>
        <w:ind w:left="1418"/>
        <w:rPr>
          <w:rFonts w:eastAsia="Times New Roman" w:cstheme="minorHAnsi"/>
          <w:color w:val="353535"/>
          <w:lang w:eastAsia="sk-SK"/>
        </w:rPr>
      </w:pPr>
      <w:r w:rsidRPr="0071155B">
        <w:rPr>
          <w:rFonts w:eastAsia="Times New Roman" w:cstheme="minorHAnsi"/>
          <w:color w:val="353535"/>
          <w:lang w:eastAsia="sk-SK"/>
        </w:rPr>
        <w:t>spôsob, miesto a okamih predania tovaru kupujúcemu,</w:t>
      </w:r>
    </w:p>
    <w:p w:rsidR="0071155B" w:rsidRPr="0071155B" w:rsidRDefault="0071155B" w:rsidP="004A4D99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left="1418"/>
        <w:rPr>
          <w:rFonts w:eastAsia="Times New Roman" w:cstheme="minorHAnsi"/>
          <w:color w:val="353535"/>
          <w:lang w:eastAsia="sk-SK"/>
        </w:rPr>
      </w:pPr>
      <w:r w:rsidRPr="0071155B">
        <w:rPr>
          <w:rFonts w:eastAsia="Times New Roman" w:cstheme="minorHAnsi"/>
          <w:color w:val="353535"/>
          <w:lang w:eastAsia="sk-SK"/>
        </w:rPr>
        <w:t>spôsob, miesto a okamih prechodu nákladov, ale aj rizík z predávajúceho na kupujúceho,</w:t>
      </w:r>
    </w:p>
    <w:p w:rsidR="0071155B" w:rsidRPr="0071155B" w:rsidRDefault="0071155B" w:rsidP="004A4D99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left="1418"/>
        <w:rPr>
          <w:rFonts w:eastAsia="Times New Roman" w:cstheme="minorHAnsi"/>
          <w:color w:val="353535"/>
          <w:lang w:eastAsia="sk-SK"/>
        </w:rPr>
      </w:pPr>
      <w:r w:rsidRPr="0071155B">
        <w:rPr>
          <w:rFonts w:eastAsia="Times New Roman" w:cstheme="minorHAnsi"/>
          <w:color w:val="353535"/>
          <w:lang w:eastAsia="sk-SK"/>
        </w:rPr>
        <w:t>ďalšie povinnosti strán pri zaistení dopravy, nakládky a vykládky tovaru, sprievodných dokladov, kontroly, poistenia, colného konania a podobne</w:t>
      </w:r>
    </w:p>
    <w:p w:rsidR="0071155B" w:rsidRDefault="0071155B" w:rsidP="004A4D99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left="1418"/>
        <w:rPr>
          <w:rFonts w:eastAsia="Times New Roman" w:cstheme="minorHAnsi"/>
          <w:color w:val="353535"/>
          <w:lang w:eastAsia="sk-SK"/>
        </w:rPr>
      </w:pPr>
      <w:r w:rsidRPr="0071155B">
        <w:rPr>
          <w:rFonts w:eastAsia="Times New Roman" w:cstheme="minorHAnsi"/>
          <w:color w:val="353535"/>
          <w:lang w:eastAsia="sk-SK"/>
        </w:rPr>
        <w:t>INCOTERMS neurčujú otázku prechodu vlastníckych práv k tovaru – tie musia byť riešené v kúpnej zmluve.</w:t>
      </w:r>
    </w:p>
    <w:p w:rsidR="00C6630C" w:rsidRDefault="0071155B" w:rsidP="004A4D99">
      <w:pPr>
        <w:shd w:val="clear" w:color="auto" w:fill="FFFFFF"/>
        <w:spacing w:before="100" w:beforeAutospacing="1" w:after="100" w:afterAutospacing="1" w:line="276" w:lineRule="auto"/>
        <w:ind w:left="633"/>
        <w:rPr>
          <w:rFonts w:eastAsia="Times New Roman" w:cstheme="minorHAnsi"/>
          <w:lang w:eastAsia="sk-SK"/>
        </w:rPr>
      </w:pPr>
      <w:r w:rsidRPr="0071155B">
        <w:rPr>
          <w:rFonts w:eastAsia="Times New Roman" w:cstheme="minorHAnsi"/>
          <w:color w:val="353535"/>
          <w:lang w:eastAsia="sk-SK"/>
        </w:rPr>
        <w:t>INCOTERMS</w:t>
      </w:r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 xml:space="preserve"> obsahujú celkom 13 doložiek</w:t>
      </w:r>
      <w:r>
        <w:rPr>
          <w:rFonts w:cstheme="minorHAnsi"/>
          <w:color w:val="353535"/>
          <w:sz w:val="20"/>
          <w:szCs w:val="20"/>
          <w:shd w:val="clear" w:color="auto" w:fill="FFFFFF"/>
        </w:rPr>
        <w:t xml:space="preserve"> (známe a uznávané na celom svete)</w:t>
      </w:r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, ktoré sú rozčlenené do 4 skupín podľa začiatočného písmena jednotlivých doložiek - E (Ex), F (</w:t>
      </w:r>
      <w:proofErr w:type="spellStart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Free</w:t>
      </w:r>
      <w:proofErr w:type="spellEnd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), C (</w:t>
      </w:r>
      <w:proofErr w:type="spellStart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Cost</w:t>
      </w:r>
      <w:proofErr w:type="spellEnd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 xml:space="preserve">, </w:t>
      </w:r>
      <w:proofErr w:type="spellStart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Carriage</w:t>
      </w:r>
      <w:proofErr w:type="spellEnd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), D (</w:t>
      </w:r>
      <w:proofErr w:type="spellStart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Delivered</w:t>
      </w:r>
      <w:proofErr w:type="spellEnd"/>
      <w:r w:rsidRPr="0071155B">
        <w:rPr>
          <w:rFonts w:cstheme="minorHAnsi"/>
          <w:color w:val="353535"/>
          <w:sz w:val="20"/>
          <w:szCs w:val="20"/>
          <w:shd w:val="clear" w:color="auto" w:fill="FFFFFF"/>
        </w:rPr>
        <w:t>). V prvých troch skupinách prechádzajú povinnosti z predávajúceho na kupujúceho pri odoslaní tovaru a sú tak náročnejšie pre kupujúceho, v prípade štvrtej skupiny (D) prechádzajú povinnosti z predávajúceho na kupujúceho až pri dodaní tovaru a z hľadiska nutnosti plnenia povinnosti sú náročnejšie pre predávajúceho.</w:t>
      </w:r>
      <w:r w:rsidRPr="0071155B">
        <w:rPr>
          <w:rFonts w:cstheme="minorHAnsi"/>
          <w:color w:val="353535"/>
          <w:sz w:val="20"/>
          <w:szCs w:val="20"/>
        </w:rPr>
        <w:br/>
      </w:r>
    </w:p>
    <w:p w:rsidR="00C6630C" w:rsidRPr="00C6630C" w:rsidRDefault="0071155B" w:rsidP="004A4D99">
      <w:pPr>
        <w:shd w:val="clear" w:color="auto" w:fill="FFFFFF"/>
        <w:spacing w:after="0" w:line="276" w:lineRule="auto"/>
        <w:ind w:left="633"/>
        <w:rPr>
          <w:b/>
          <w:lang w:eastAsia="sk-SK"/>
        </w:rPr>
      </w:pPr>
      <w:r w:rsidRPr="00C6630C">
        <w:rPr>
          <w:rFonts w:eastAsia="Times New Roman" w:cstheme="minorHAnsi"/>
          <w:lang w:eastAsia="sk-SK"/>
        </w:rPr>
        <w:t>Príklad:</w:t>
      </w:r>
      <w:r w:rsidR="00C6630C" w:rsidRPr="00C6630C">
        <w:rPr>
          <w:b/>
          <w:lang w:eastAsia="sk-SK"/>
        </w:rPr>
        <w:t xml:space="preserve"> FOB – </w:t>
      </w:r>
      <w:proofErr w:type="spellStart"/>
      <w:r w:rsidR="00C6630C" w:rsidRPr="00C6630C">
        <w:rPr>
          <w:b/>
          <w:lang w:eastAsia="sk-SK"/>
        </w:rPr>
        <w:t>Free</w:t>
      </w:r>
      <w:proofErr w:type="spellEnd"/>
      <w:r w:rsidR="00C6630C" w:rsidRPr="00C6630C">
        <w:rPr>
          <w:b/>
          <w:lang w:eastAsia="sk-SK"/>
        </w:rPr>
        <w:t xml:space="preserve"> On </w:t>
      </w:r>
      <w:proofErr w:type="spellStart"/>
      <w:r w:rsidR="00C6630C" w:rsidRPr="00C6630C">
        <w:rPr>
          <w:b/>
          <w:lang w:eastAsia="sk-SK"/>
        </w:rPr>
        <w:t>Board</w:t>
      </w:r>
      <w:proofErr w:type="spellEnd"/>
      <w:r w:rsidR="00C6630C" w:rsidRPr="00C6630C">
        <w:rPr>
          <w:b/>
          <w:lang w:eastAsia="sk-SK"/>
        </w:rPr>
        <w:t xml:space="preserve"> (Vyplatené na loď)</w:t>
      </w:r>
    </w:p>
    <w:p w:rsidR="0071155B" w:rsidRPr="0071155B" w:rsidRDefault="0071155B" w:rsidP="004A4D99">
      <w:pPr>
        <w:numPr>
          <w:ilvl w:val="0"/>
          <w:numId w:val="4"/>
        </w:numPr>
        <w:shd w:val="clear" w:color="auto" w:fill="FFFFFF" w:themeFill="background1"/>
        <w:tabs>
          <w:tab w:val="clear" w:pos="720"/>
        </w:tabs>
        <w:spacing w:after="0" w:line="276" w:lineRule="auto"/>
        <w:ind w:left="1134" w:hanging="425"/>
        <w:rPr>
          <w:rFonts w:eastAsia="Times New Roman" w:cstheme="minorHAnsi"/>
          <w:sz w:val="20"/>
          <w:szCs w:val="20"/>
          <w:lang w:eastAsia="sk-SK"/>
        </w:rPr>
      </w:pPr>
      <w:r w:rsidRPr="0071155B">
        <w:rPr>
          <w:rFonts w:eastAsia="Times New Roman" w:cstheme="minorHAnsi"/>
          <w:sz w:val="20"/>
          <w:szCs w:val="20"/>
          <w:lang w:eastAsia="sk-SK"/>
        </w:rPr>
        <w:t>Predávajúci preberá všetky náklady a riziká až po doručenie tovaru na palubu lode.</w:t>
      </w:r>
    </w:p>
    <w:p w:rsidR="0071155B" w:rsidRPr="0071155B" w:rsidRDefault="0071155B" w:rsidP="004A4D99">
      <w:pPr>
        <w:numPr>
          <w:ilvl w:val="0"/>
          <w:numId w:val="4"/>
        </w:numPr>
        <w:shd w:val="clear" w:color="auto" w:fill="FFFFFF" w:themeFill="background1"/>
        <w:tabs>
          <w:tab w:val="clear" w:pos="720"/>
        </w:tabs>
        <w:spacing w:after="0" w:line="276" w:lineRule="auto"/>
        <w:ind w:left="1134" w:hanging="425"/>
        <w:rPr>
          <w:rFonts w:eastAsia="Times New Roman" w:cstheme="minorHAnsi"/>
          <w:sz w:val="20"/>
          <w:szCs w:val="20"/>
          <w:lang w:eastAsia="sk-SK"/>
        </w:rPr>
      </w:pPr>
      <w:r w:rsidRPr="0071155B">
        <w:rPr>
          <w:rFonts w:eastAsia="Times New Roman" w:cstheme="minorHAnsi"/>
          <w:sz w:val="20"/>
          <w:szCs w:val="20"/>
          <w:lang w:eastAsia="sk-SK"/>
        </w:rPr>
        <w:t>Taktiež je zodpovedný za exportné preclenie.</w:t>
      </w:r>
    </w:p>
    <w:p w:rsidR="00C6630C" w:rsidRDefault="0071155B" w:rsidP="004A4D99">
      <w:pPr>
        <w:numPr>
          <w:ilvl w:val="0"/>
          <w:numId w:val="4"/>
        </w:numPr>
        <w:shd w:val="clear" w:color="auto" w:fill="FFFFFF" w:themeFill="background1"/>
        <w:tabs>
          <w:tab w:val="clear" w:pos="720"/>
        </w:tabs>
        <w:spacing w:after="0" w:line="276" w:lineRule="auto"/>
        <w:ind w:left="1134" w:hanging="425"/>
        <w:rPr>
          <w:rFonts w:eastAsia="Times New Roman" w:cstheme="minorHAnsi"/>
          <w:sz w:val="20"/>
          <w:szCs w:val="20"/>
          <w:lang w:eastAsia="sk-SK"/>
        </w:rPr>
      </w:pPr>
      <w:r w:rsidRPr="0071155B">
        <w:rPr>
          <w:rFonts w:eastAsia="Times New Roman" w:cstheme="minorHAnsi"/>
          <w:sz w:val="20"/>
          <w:szCs w:val="20"/>
          <w:lang w:eastAsia="sk-SK"/>
        </w:rPr>
        <w:t>Kupujúci preberá všetky povinnosti hneď po naložení tovaru na palubu lode.</w:t>
      </w:r>
    </w:p>
    <w:p w:rsidR="0071155B" w:rsidRPr="0071155B" w:rsidRDefault="0071155B" w:rsidP="004A4D99">
      <w:pPr>
        <w:numPr>
          <w:ilvl w:val="0"/>
          <w:numId w:val="4"/>
        </w:numPr>
        <w:shd w:val="clear" w:color="auto" w:fill="FFFFFF" w:themeFill="background1"/>
        <w:tabs>
          <w:tab w:val="clear" w:pos="720"/>
        </w:tabs>
        <w:spacing w:after="0" w:line="276" w:lineRule="auto"/>
        <w:ind w:left="1134" w:hanging="425"/>
        <w:rPr>
          <w:rFonts w:eastAsia="Times New Roman" w:cstheme="minorHAnsi"/>
          <w:sz w:val="20"/>
          <w:szCs w:val="20"/>
          <w:lang w:eastAsia="sk-SK"/>
        </w:rPr>
      </w:pPr>
      <w:r w:rsidRPr="0071155B">
        <w:rPr>
          <w:rFonts w:eastAsia="Times New Roman" w:cstheme="minorHAnsi"/>
          <w:b/>
          <w:bCs/>
          <w:sz w:val="20"/>
          <w:szCs w:val="20"/>
          <w:lang w:eastAsia="sk-SK"/>
        </w:rPr>
        <w:t>Riziko sa presúva od predávajúceho ku kupujúcemu:</w:t>
      </w:r>
      <w:r w:rsidR="00C6630C" w:rsidRPr="00C6630C">
        <w:rPr>
          <w:rFonts w:eastAsia="Times New Roman" w:cstheme="minorHAnsi"/>
          <w:sz w:val="20"/>
          <w:szCs w:val="20"/>
          <w:lang w:eastAsia="sk-SK"/>
        </w:rPr>
        <w:t xml:space="preserve"> k</w:t>
      </w:r>
      <w:r w:rsidRPr="0071155B">
        <w:rPr>
          <w:rFonts w:eastAsia="Times New Roman" w:cstheme="minorHAnsi"/>
          <w:sz w:val="20"/>
          <w:szCs w:val="20"/>
          <w:lang w:eastAsia="sk-SK"/>
        </w:rPr>
        <w:t>eď je tovar doručený na loď.</w:t>
      </w:r>
    </w:p>
    <w:p w:rsidR="00B74FDD" w:rsidRDefault="00B74FDD">
      <w:pPr>
        <w:rPr>
          <w:rFonts w:eastAsia="Times New Roman" w:cstheme="minorHAnsi"/>
          <w:color w:val="353535"/>
          <w:lang w:eastAsia="sk-SK"/>
        </w:rPr>
      </w:pPr>
    </w:p>
    <w:sectPr w:rsidR="00B74FDD" w:rsidSect="0071155B"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56C3F"/>
    <w:multiLevelType w:val="hybridMultilevel"/>
    <w:tmpl w:val="FA508998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2B911CEC"/>
    <w:multiLevelType w:val="multilevel"/>
    <w:tmpl w:val="61B0F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E5D9C"/>
    <w:multiLevelType w:val="hybridMultilevel"/>
    <w:tmpl w:val="E3D8725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C13D16"/>
    <w:multiLevelType w:val="multilevel"/>
    <w:tmpl w:val="8EE44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55B"/>
    <w:rsid w:val="004A4D99"/>
    <w:rsid w:val="0071155B"/>
    <w:rsid w:val="00B74FDD"/>
    <w:rsid w:val="00C6630C"/>
    <w:rsid w:val="00D0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0033"/>
  <w15:chartTrackingRefBased/>
  <w15:docId w15:val="{2C3CF689-DC2C-4620-9FC1-FDD343104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7115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1155B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7115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71155B"/>
    <w:rPr>
      <w:color w:val="0000FF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71155B"/>
    <w:rPr>
      <w:rFonts w:ascii="Times New Roman" w:eastAsia="Times New Roman" w:hAnsi="Times New Roman" w:cs="Times New Roman"/>
      <w:b/>
      <w:bCs/>
      <w:sz w:val="27"/>
      <w:szCs w:val="27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1007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80133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61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64337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ziak</dc:creator>
  <cp:keywords/>
  <dc:description/>
  <cp:lastModifiedBy>pc</cp:lastModifiedBy>
  <cp:revision>3</cp:revision>
  <dcterms:created xsi:type="dcterms:W3CDTF">2024-09-19T07:25:00Z</dcterms:created>
  <dcterms:modified xsi:type="dcterms:W3CDTF">2025-10-19T08:17:00Z</dcterms:modified>
</cp:coreProperties>
</file>